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3606"/>
      </w:tblGrid>
      <w:tr w:rsidR="00E73F61" w:rsidRPr="005820D7" w:rsidTr="002D5A80">
        <w:tc>
          <w:tcPr>
            <w:tcW w:w="3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526" w:rsidRPr="001D6A1E" w:rsidRDefault="00A41334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bookmarkStart w:id="0" w:name="_GoBack"/>
            <w:bookmarkEnd w:id="0"/>
            <w:r w:rsidRPr="001D6A1E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Diese Verpflichtungserklärung ist nach </w:t>
            </w:r>
          </w:p>
          <w:p w:rsidR="00BC3526" w:rsidRPr="001D6A1E" w:rsidRDefault="00A41334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1D6A1E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Unterfertigung der verantwortlichen Dienststelle </w:t>
            </w:r>
          </w:p>
          <w:p w:rsidR="00A41334" w:rsidRPr="001D6A1E" w:rsidRDefault="00A41334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1D6A1E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zu übermitteln und dort evident zu halten.</w:t>
            </w:r>
          </w:p>
          <w:p w:rsidR="00BC3526" w:rsidRPr="00A41334" w:rsidRDefault="00BC3526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BC3526" w:rsidRPr="001D6A1E" w:rsidRDefault="00A41334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1D6A1E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Eine Kopie dieser Erklärung ist der/dem </w:t>
            </w:r>
          </w:p>
          <w:p w:rsidR="00A41334" w:rsidRPr="001D6A1E" w:rsidRDefault="00A41334" w:rsidP="00CD6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1D6A1E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Verpflichteten auszuhändigen.</w:t>
            </w:r>
          </w:p>
          <w:p w:rsidR="005820D7" w:rsidRPr="002A69B4" w:rsidRDefault="005820D7" w:rsidP="00CD6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D7" w:rsidRPr="005820D7" w:rsidRDefault="00B20570" w:rsidP="00B2057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22E50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2A594B50" wp14:editId="3EAAFDA0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-26670</wp:posOffset>
                  </wp:positionV>
                  <wp:extent cx="2653030" cy="636905"/>
                  <wp:effectExtent l="0" t="0" r="0" b="0"/>
                  <wp:wrapNone/>
                  <wp:docPr id="3" name="Grafik 3" descr="Bildungsdirektion_STM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ildungsdirektion_STM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8" r="-3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1334" w:rsidRPr="00531B58" w:rsidRDefault="00A41334" w:rsidP="00CD69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41334" w:rsidRDefault="00A960E3" w:rsidP="00CD69AC">
      <w:pPr>
        <w:spacing w:after="0" w:line="240" w:lineRule="auto"/>
        <w:rPr>
          <w:rFonts w:ascii="Arial" w:hAnsi="Arial" w:cs="Arial"/>
          <w:b/>
          <w:bCs/>
          <w:sz w:val="24"/>
          <w:szCs w:val="20"/>
          <w:lang w:val="de-DE"/>
        </w:rPr>
      </w:pPr>
      <w:r>
        <w:rPr>
          <w:rFonts w:ascii="Arial" w:hAnsi="Arial" w:cs="Arial"/>
          <w:b/>
          <w:bCs/>
          <w:sz w:val="24"/>
          <w:szCs w:val="20"/>
          <w:lang w:val="de-DE"/>
        </w:rPr>
        <w:t>Erklärung zur Einhaltung der Bestimmungen zum Grundschutz bei Datenschutz und Datensicherheit</w:t>
      </w:r>
    </w:p>
    <w:p w:rsidR="00016060" w:rsidRDefault="00016060" w:rsidP="00CD69AC">
      <w:pPr>
        <w:spacing w:after="0" w:line="240" w:lineRule="auto"/>
        <w:rPr>
          <w:rFonts w:ascii="Arial" w:hAnsi="Arial" w:cs="Arial"/>
          <w:b/>
          <w:bCs/>
          <w:sz w:val="24"/>
          <w:szCs w:val="20"/>
          <w:lang w:val="de-D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058"/>
        <w:gridCol w:w="278"/>
        <w:gridCol w:w="6942"/>
      </w:tblGrid>
      <w:tr w:rsidR="00D92E64" w:rsidRPr="00AF0073" w:rsidTr="002D5A80">
        <w:trPr>
          <w:trHeight w:val="454"/>
        </w:trPr>
        <w:tc>
          <w:tcPr>
            <w:tcW w:w="1109" w:type="pct"/>
            <w:shd w:val="clear" w:color="auto" w:fill="auto"/>
            <w:vAlign w:val="center"/>
          </w:tcPr>
          <w:p w:rsidR="00D92E64" w:rsidRPr="00AF0073" w:rsidRDefault="00D92E64" w:rsidP="000613AE">
            <w:pPr>
              <w:tabs>
                <w:tab w:val="left" w:pos="1701"/>
                <w:tab w:val="left" w:pos="3969"/>
                <w:tab w:val="left" w:pos="680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F0073">
              <w:rPr>
                <w:rFonts w:ascii="Arial" w:hAnsi="Arial" w:cs="Arial"/>
                <w:b/>
                <w:sz w:val="16"/>
                <w:szCs w:val="16"/>
                <w:lang w:val="de-DE"/>
              </w:rPr>
              <w:t>Bitte beachten Sie: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92E64" w:rsidRPr="00AF0073" w:rsidRDefault="00D92E64" w:rsidP="000613AE">
            <w:pPr>
              <w:tabs>
                <w:tab w:val="left" w:pos="1701"/>
                <w:tab w:val="left" w:pos="3969"/>
                <w:tab w:val="left" w:pos="680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741" w:type="pct"/>
            <w:shd w:val="clear" w:color="auto" w:fill="auto"/>
            <w:vAlign w:val="center"/>
          </w:tcPr>
          <w:p w:rsidR="00D92E64" w:rsidRPr="00AF0073" w:rsidRDefault="00D92E64" w:rsidP="000613AE">
            <w:pPr>
              <w:tabs>
                <w:tab w:val="left" w:pos="3294"/>
                <w:tab w:val="left" w:pos="680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F0073">
              <w:rPr>
                <w:rFonts w:ascii="Arial" w:hAnsi="Arial"/>
                <w:b/>
                <w:sz w:val="28"/>
                <w:szCs w:val="28"/>
              </w:rPr>
              <w:t>*</w:t>
            </w:r>
            <w:r w:rsidR="00B2057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F0073">
              <w:rPr>
                <w:rFonts w:ascii="Arial" w:hAnsi="Arial"/>
                <w:b/>
                <w:sz w:val="16"/>
                <w:szCs w:val="16"/>
              </w:rPr>
              <w:t>Angabe erforderlich</w:t>
            </w:r>
            <w:r w:rsidRPr="00AF0073">
              <w:rPr>
                <w:rFonts w:ascii="Arial" w:hAnsi="Arial"/>
                <w:b/>
                <w:sz w:val="16"/>
                <w:szCs w:val="16"/>
              </w:rPr>
              <w:tab/>
            </w:r>
            <w:r w:rsidRPr="00AF00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007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B41C82">
              <w:rPr>
                <w:rFonts w:ascii="Arial" w:hAnsi="Arial"/>
                <w:b/>
                <w:sz w:val="20"/>
                <w:szCs w:val="20"/>
              </w:rPr>
            </w:r>
            <w:r w:rsidR="00B41C8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F00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AF0073">
              <w:rPr>
                <w:rFonts w:ascii="Arial" w:hAnsi="Arial"/>
                <w:b/>
                <w:sz w:val="16"/>
                <w:szCs w:val="16"/>
              </w:rPr>
              <w:t xml:space="preserve">  Zutreffendes ankreuzen</w:t>
            </w:r>
          </w:p>
        </w:tc>
      </w:tr>
    </w:tbl>
    <w:p w:rsidR="00016060" w:rsidRDefault="00016060" w:rsidP="00016060">
      <w:pPr>
        <w:spacing w:after="0" w:line="240" w:lineRule="auto"/>
        <w:rPr>
          <w:rFonts w:ascii="Arial" w:hAnsi="Arial" w:cs="Arial"/>
          <w:lang w:val="de-D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57"/>
        <w:gridCol w:w="310"/>
        <w:gridCol w:w="3732"/>
        <w:gridCol w:w="1378"/>
        <w:gridCol w:w="310"/>
        <w:gridCol w:w="1491"/>
      </w:tblGrid>
      <w:tr w:rsidR="00D92E64" w:rsidRPr="00AF0073" w:rsidTr="002D5A80">
        <w:trPr>
          <w:trHeight w:val="454"/>
        </w:trPr>
        <w:tc>
          <w:tcPr>
            <w:tcW w:w="110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92E64" w:rsidRPr="00AF0073" w:rsidRDefault="00B31EC9" w:rsidP="000613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Stammschule/</w:t>
            </w:r>
            <w:r w:rsidR="00D92E64" w:rsidRPr="00AF0073">
              <w:rPr>
                <w:rFonts w:ascii="Arial" w:hAnsi="Arial" w:cs="Arial"/>
                <w:sz w:val="16"/>
                <w:szCs w:val="16"/>
                <w:lang w:val="de-DE"/>
              </w:rPr>
              <w:t>Dienststelle</w:t>
            </w:r>
          </w:p>
        </w:tc>
        <w:tc>
          <w:tcPr>
            <w:tcW w:w="15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F0073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3741" w:type="pct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92E64" w:rsidRPr="00AF0073" w:rsidRDefault="00D92E64" w:rsidP="00C62C32">
            <w:pPr>
              <w:pBdr>
                <w:left w:val="single" w:sz="4" w:space="4" w:color="auto"/>
                <w:bottom w:val="single" w:sz="4" w:space="0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62C3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C62C3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C62C3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C62C3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C62C3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D92E64" w:rsidRPr="00AF0073" w:rsidTr="002D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F0073">
              <w:rPr>
                <w:rFonts w:ascii="Arial" w:hAnsi="Arial" w:cs="Arial"/>
                <w:sz w:val="16"/>
                <w:szCs w:val="16"/>
                <w:lang w:val="de-DE"/>
              </w:rPr>
              <w:t>GZ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E64" w:rsidRPr="00AF0073" w:rsidRDefault="00B31EC9" w:rsidP="00B31EC9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2" w:name="Text3"/>
            <w:r>
              <w:rPr>
                <w:rFonts w:ascii="Arial" w:hAnsi="Arial" w:cs="Arial"/>
                <w:sz w:val="20"/>
                <w:szCs w:val="20"/>
                <w:lang w:val="de-DE"/>
              </w:rPr>
              <w:t>ISAP1/26-2021</w:t>
            </w:r>
            <w:bookmarkEnd w:id="2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3" w:name="Text5"/>
            <w:r w:rsidRPr="00AF0073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F0073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bookmarkEnd w:id="3"/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E64" w:rsidRPr="00AF0073" w:rsidRDefault="00D92E64" w:rsidP="000613AE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AF007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AF007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D6A1E" w:rsidRDefault="001D6A1E" w:rsidP="0001606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10"/>
        <w:gridCol w:w="2222"/>
        <w:gridCol w:w="967"/>
        <w:gridCol w:w="969"/>
        <w:gridCol w:w="310"/>
        <w:gridCol w:w="268"/>
        <w:gridCol w:w="270"/>
        <w:gridCol w:w="1934"/>
      </w:tblGrid>
      <w:tr w:rsidR="00787B9F" w:rsidRPr="009156CF" w:rsidTr="00A823BD">
        <w:trPr>
          <w:trHeight w:val="3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7B9F" w:rsidRPr="009156CF" w:rsidRDefault="00787B9F" w:rsidP="00787B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56CF">
              <w:rPr>
                <w:rFonts w:ascii="Arial" w:hAnsi="Arial" w:cs="Arial"/>
                <w:b/>
                <w:sz w:val="20"/>
                <w:szCs w:val="20"/>
                <w:lang w:val="de-DE"/>
              </w:rPr>
              <w:t>Angaben zur Person</w:t>
            </w:r>
          </w:p>
        </w:tc>
      </w:tr>
      <w:tr w:rsidR="00016060" w:rsidRPr="009156CF" w:rsidTr="00A823BD">
        <w:trPr>
          <w:trHeight w:val="45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Familienname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171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Akadem</w:t>
            </w:r>
            <w:proofErr w:type="spellEnd"/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. Grad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016060" w:rsidRPr="009156CF" w:rsidTr="00A823BD">
        <w:trPr>
          <w:trHeight w:val="454"/>
        </w:trPr>
        <w:tc>
          <w:tcPr>
            <w:tcW w:w="1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Geschlecht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B41C82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B41C82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 xml:space="preserve"> männlich          </w: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B41C82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B41C82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156CF">
              <w:rPr>
                <w:rFonts w:ascii="Arial" w:hAnsi="Arial" w:cs="Arial"/>
                <w:sz w:val="16"/>
                <w:szCs w:val="16"/>
                <w:lang w:val="de-DE"/>
              </w:rPr>
              <w:t>weiblich</w:t>
            </w:r>
          </w:p>
        </w:tc>
      </w:tr>
      <w:tr w:rsidR="00016060" w:rsidRPr="009156CF" w:rsidTr="00A823BD">
        <w:trPr>
          <w:trHeight w:val="454"/>
        </w:trPr>
        <w:tc>
          <w:tcPr>
            <w:tcW w:w="1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6060" w:rsidRPr="009156CF" w:rsidRDefault="00B20570" w:rsidP="00B2057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Personalzahl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156CF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pBdr>
                <w:left w:val="single" w:sz="4" w:space="4" w:color="auto"/>
                <w:bottom w:val="single" w:sz="4" w:space="0" w:color="auto"/>
                <w:between w:val="single" w:sz="4" w:space="1" w:color="auto"/>
              </w:pBd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156CF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060" w:rsidRPr="009156CF" w:rsidRDefault="00016060" w:rsidP="006757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016060" w:rsidRDefault="00016060" w:rsidP="00CD69AC">
      <w:pPr>
        <w:spacing w:after="0" w:line="240" w:lineRule="auto"/>
        <w:rPr>
          <w:rFonts w:ascii="Arial" w:hAnsi="Arial" w:cs="Arial"/>
          <w:b/>
          <w:bCs/>
          <w:sz w:val="24"/>
          <w:szCs w:val="20"/>
          <w:lang w:val="de-DE"/>
        </w:rPr>
      </w:pPr>
    </w:p>
    <w:p w:rsidR="007333C6" w:rsidRPr="00A960E3" w:rsidRDefault="007333C6" w:rsidP="007333C6">
      <w:pPr>
        <w:pStyle w:val="berschrift3"/>
        <w:rPr>
          <w:sz w:val="24"/>
        </w:rPr>
      </w:pPr>
      <w:r w:rsidRPr="00A960E3">
        <w:rPr>
          <w:sz w:val="24"/>
        </w:rPr>
        <w:t>Allgemeines</w:t>
      </w:r>
    </w:p>
    <w:p w:rsidR="007333C6" w:rsidRPr="007333C6" w:rsidRDefault="007333C6" w:rsidP="007333C6">
      <w:pPr>
        <w:pStyle w:val="Textkrper"/>
        <w:rPr>
          <w:sz w:val="24"/>
        </w:rPr>
      </w:pPr>
      <w:r w:rsidRPr="007333C6">
        <w:rPr>
          <w:sz w:val="20"/>
        </w:rPr>
        <w:t xml:space="preserve">Zur Gewährleistung der Sicherheit der informationstechnischen Infrastruktur sind Sicherheitsmaßnahmen auf mehreren Ebenen zu treffen. Die Einhaltung dieser Bestimmungen ist Voraussetzung für einen ordnungsgemäßen Betrieb und daher verpflichtend für alle IT-Benutzerinnen und </w:t>
      </w:r>
      <w:r w:rsidRPr="007333C6">
        <w:rPr>
          <w:sz w:val="20"/>
        </w:rPr>
        <w:noBreakHyphen/>
        <w:t>Benutzer, unabhängig von Art oder Dauer ihres Dienst- bzw. Vertragsverhältnisses. Die folgenden Maßnahmen sollen einen gewissen Grundschutz gewährleisten; je nach Art der Tätigkeit und Aufgabe können noch weitere Bestimmungen hinzukommen.</w:t>
      </w:r>
    </w:p>
    <w:p w:rsidR="007333C6" w:rsidRPr="00A960E3" w:rsidRDefault="007333C6" w:rsidP="007333C6">
      <w:pPr>
        <w:pStyle w:val="berschrift3"/>
        <w:rPr>
          <w:sz w:val="24"/>
        </w:rPr>
      </w:pPr>
      <w:r w:rsidRPr="00A960E3">
        <w:rPr>
          <w:sz w:val="24"/>
        </w:rPr>
        <w:t>Verschwiegenheit</w:t>
      </w:r>
    </w:p>
    <w:p w:rsidR="007333C6" w:rsidRPr="00A960E3" w:rsidRDefault="007333C6" w:rsidP="007333C6">
      <w:pPr>
        <w:pStyle w:val="Textkrper"/>
        <w:rPr>
          <w:sz w:val="20"/>
        </w:rPr>
      </w:pPr>
      <w:r w:rsidRPr="00A960E3">
        <w:rPr>
          <w:sz w:val="20"/>
        </w:rPr>
        <w:t>Die im Zuge der Tätigkeit erlangten Kenntnisse über Daten aus Datenanwendungen, Daten die technische Infrastruktur betreffend oder dienstinterne Vorgänge sind absolut vertraulich zu behandeln.</w:t>
      </w:r>
    </w:p>
    <w:p w:rsidR="007333C6" w:rsidRPr="00A960E3" w:rsidRDefault="007333C6" w:rsidP="007333C6">
      <w:pPr>
        <w:pStyle w:val="Textkrper"/>
        <w:rPr>
          <w:sz w:val="20"/>
        </w:rPr>
      </w:pPr>
      <w:r w:rsidRPr="00A960E3">
        <w:rPr>
          <w:sz w:val="20"/>
        </w:rPr>
        <w:t>Das bedeutet insbesondere, dass</w:t>
      </w:r>
    </w:p>
    <w:p w:rsidR="007333C6" w:rsidRPr="00A960E3" w:rsidRDefault="007333C6" w:rsidP="001E4611">
      <w:pPr>
        <w:pStyle w:val="Textkrper"/>
        <w:widowControl/>
        <w:numPr>
          <w:ilvl w:val="0"/>
          <w:numId w:val="7"/>
        </w:numPr>
        <w:overflowPunct/>
        <w:ind w:left="714" w:hanging="357"/>
        <w:textAlignment w:val="auto"/>
        <w:rPr>
          <w:sz w:val="20"/>
        </w:rPr>
      </w:pPr>
      <w:r w:rsidRPr="00A960E3">
        <w:rPr>
          <w:sz w:val="20"/>
        </w:rPr>
        <w:t xml:space="preserve">Daten </w:t>
      </w:r>
      <w:r w:rsidRPr="00A960E3">
        <w:rPr>
          <w:b/>
          <w:bCs/>
          <w:sz w:val="20"/>
        </w:rPr>
        <w:t>nur</w:t>
      </w:r>
      <w:r w:rsidRPr="00A960E3">
        <w:rPr>
          <w:sz w:val="20"/>
        </w:rPr>
        <w:t xml:space="preserve"> zu einem mit der </w:t>
      </w:r>
      <w:r w:rsidRPr="00A960E3">
        <w:rPr>
          <w:b/>
          <w:bCs/>
          <w:sz w:val="20"/>
        </w:rPr>
        <w:t>beauftragten Tätigkeit</w:t>
      </w:r>
      <w:r w:rsidRPr="00A960E3">
        <w:rPr>
          <w:sz w:val="20"/>
        </w:rPr>
        <w:t xml:space="preserve"> in Zusammenhang stehenden Zweck </w:t>
      </w:r>
      <w:r w:rsidRPr="00A960E3">
        <w:rPr>
          <w:b/>
          <w:bCs/>
          <w:sz w:val="20"/>
        </w:rPr>
        <w:t>verwendet</w:t>
      </w:r>
      <w:r w:rsidRPr="00A960E3">
        <w:rPr>
          <w:sz w:val="20"/>
        </w:rPr>
        <w:t xml:space="preserve"> werden dürfen</w:t>
      </w:r>
    </w:p>
    <w:p w:rsidR="007333C6" w:rsidRPr="00A960E3" w:rsidRDefault="007333C6" w:rsidP="001E4611">
      <w:pPr>
        <w:pStyle w:val="Textkrper"/>
        <w:widowControl/>
        <w:numPr>
          <w:ilvl w:val="0"/>
          <w:numId w:val="7"/>
        </w:numPr>
        <w:overflowPunct/>
        <w:ind w:left="714" w:hanging="357"/>
        <w:textAlignment w:val="auto"/>
        <w:rPr>
          <w:sz w:val="20"/>
        </w:rPr>
      </w:pPr>
      <w:r w:rsidRPr="00A960E3">
        <w:rPr>
          <w:b/>
          <w:bCs/>
          <w:sz w:val="20"/>
        </w:rPr>
        <w:t>unbefugten Personen</w:t>
      </w:r>
      <w:r w:rsidRPr="00A960E3">
        <w:rPr>
          <w:sz w:val="20"/>
        </w:rPr>
        <w:t xml:space="preserve"> oder unzuständigen Stellen der </w:t>
      </w:r>
      <w:r w:rsidRPr="00A960E3">
        <w:rPr>
          <w:b/>
          <w:bCs/>
          <w:sz w:val="20"/>
        </w:rPr>
        <w:t>Zugriff</w:t>
      </w:r>
      <w:r w:rsidRPr="00A960E3">
        <w:rPr>
          <w:sz w:val="20"/>
        </w:rPr>
        <w:t xml:space="preserve"> auf oder die </w:t>
      </w:r>
      <w:r w:rsidRPr="00A960E3">
        <w:rPr>
          <w:b/>
          <w:bCs/>
          <w:sz w:val="20"/>
        </w:rPr>
        <w:t>Kenntnisnahme</w:t>
      </w:r>
      <w:r w:rsidRPr="00A960E3">
        <w:rPr>
          <w:sz w:val="20"/>
        </w:rPr>
        <w:t xml:space="preserve"> von Daten </w:t>
      </w:r>
      <w:r w:rsidRPr="00A960E3">
        <w:rPr>
          <w:b/>
          <w:bCs/>
          <w:sz w:val="20"/>
        </w:rPr>
        <w:t>nicht ermöglicht</w:t>
      </w:r>
      <w:r w:rsidRPr="00A960E3">
        <w:rPr>
          <w:sz w:val="20"/>
        </w:rPr>
        <w:t xml:space="preserve"> werden darf</w:t>
      </w:r>
    </w:p>
    <w:p w:rsidR="007333C6" w:rsidRPr="00A960E3" w:rsidRDefault="007333C6" w:rsidP="001E4611">
      <w:pPr>
        <w:pStyle w:val="Textkrper"/>
        <w:widowControl/>
        <w:numPr>
          <w:ilvl w:val="0"/>
          <w:numId w:val="7"/>
        </w:numPr>
        <w:overflowPunct/>
        <w:ind w:left="714" w:hanging="357"/>
        <w:textAlignment w:val="auto"/>
        <w:rPr>
          <w:sz w:val="20"/>
        </w:rPr>
      </w:pPr>
      <w:r w:rsidRPr="00A960E3">
        <w:rPr>
          <w:sz w:val="20"/>
        </w:rPr>
        <w:t xml:space="preserve">eine </w:t>
      </w:r>
      <w:r w:rsidRPr="00A960E3">
        <w:rPr>
          <w:b/>
          <w:bCs/>
          <w:sz w:val="20"/>
        </w:rPr>
        <w:t>Weitergabe</w:t>
      </w:r>
      <w:r w:rsidRPr="00A960E3">
        <w:rPr>
          <w:sz w:val="20"/>
        </w:rPr>
        <w:t xml:space="preserve"> bzw. </w:t>
      </w:r>
      <w:r w:rsidRPr="00A960E3">
        <w:rPr>
          <w:b/>
          <w:bCs/>
          <w:sz w:val="20"/>
        </w:rPr>
        <w:t>Übermittlung</w:t>
      </w:r>
      <w:r w:rsidRPr="00A960E3">
        <w:rPr>
          <w:sz w:val="20"/>
        </w:rPr>
        <w:t xml:space="preserve"> der Daten nur auf </w:t>
      </w:r>
      <w:r w:rsidRPr="00A960E3">
        <w:rPr>
          <w:b/>
          <w:bCs/>
          <w:sz w:val="20"/>
        </w:rPr>
        <w:t>ausdrückliche</w:t>
      </w:r>
      <w:r w:rsidRPr="00A960E3">
        <w:rPr>
          <w:sz w:val="20"/>
        </w:rPr>
        <w:t xml:space="preserve"> </w:t>
      </w:r>
      <w:r w:rsidRPr="00A960E3">
        <w:rPr>
          <w:b/>
          <w:bCs/>
          <w:sz w:val="20"/>
        </w:rPr>
        <w:t>Anordnung</w:t>
      </w:r>
      <w:r w:rsidRPr="00A960E3">
        <w:rPr>
          <w:sz w:val="20"/>
        </w:rPr>
        <w:t xml:space="preserve"> erfolgen darf</w:t>
      </w:r>
    </w:p>
    <w:p w:rsidR="007333C6" w:rsidRPr="00A960E3" w:rsidRDefault="007333C6" w:rsidP="001E4611">
      <w:pPr>
        <w:pStyle w:val="Textkrper"/>
        <w:widowControl/>
        <w:numPr>
          <w:ilvl w:val="0"/>
          <w:numId w:val="7"/>
        </w:numPr>
        <w:overflowPunct/>
        <w:ind w:left="714" w:hanging="357"/>
        <w:textAlignment w:val="auto"/>
        <w:rPr>
          <w:sz w:val="20"/>
        </w:rPr>
      </w:pPr>
      <w:r w:rsidRPr="00A960E3">
        <w:rPr>
          <w:sz w:val="20"/>
        </w:rPr>
        <w:t xml:space="preserve">die </w:t>
      </w:r>
      <w:r w:rsidRPr="00A960E3">
        <w:rPr>
          <w:b/>
          <w:bCs/>
          <w:sz w:val="20"/>
        </w:rPr>
        <w:t>Geheimhaltungsverpflichtung</w:t>
      </w:r>
      <w:r w:rsidRPr="00A960E3">
        <w:rPr>
          <w:sz w:val="20"/>
        </w:rPr>
        <w:t xml:space="preserve"> auch nach Beendigung einer Tätigkeit </w:t>
      </w:r>
      <w:r w:rsidRPr="00A960E3">
        <w:rPr>
          <w:b/>
          <w:bCs/>
          <w:sz w:val="20"/>
        </w:rPr>
        <w:t>besteht</w:t>
      </w:r>
    </w:p>
    <w:p w:rsidR="007333C6" w:rsidRPr="00A960E3" w:rsidRDefault="007333C6" w:rsidP="007333C6">
      <w:pPr>
        <w:pStyle w:val="berschrift3"/>
        <w:rPr>
          <w:sz w:val="24"/>
        </w:rPr>
      </w:pPr>
      <w:r w:rsidRPr="00A960E3">
        <w:rPr>
          <w:sz w:val="24"/>
        </w:rPr>
        <w:t>Datensicherheitsmaßnahmen</w:t>
      </w:r>
    </w:p>
    <w:p w:rsidR="007333C6" w:rsidRDefault="007333C6" w:rsidP="007333C6">
      <w:pPr>
        <w:pStyle w:val="berschrift1"/>
        <w:spacing w:after="120"/>
      </w:pPr>
      <w:r>
        <w:t>Benutzerkonten und Zugangscodes</w:t>
      </w:r>
    </w:p>
    <w:p w:rsidR="005C415B" w:rsidRPr="00DF15EE" w:rsidRDefault="007333C6" w:rsidP="007333C6">
      <w:pPr>
        <w:pStyle w:val="Textkrper"/>
        <w:rPr>
          <w:iCs/>
          <w:sz w:val="20"/>
        </w:rPr>
      </w:pPr>
      <w:r w:rsidRPr="00A960E3">
        <w:rPr>
          <w:sz w:val="20"/>
        </w:rPr>
        <w:t xml:space="preserve">Benutzerkonten sind </w:t>
      </w:r>
      <w:r w:rsidRPr="00A960E3">
        <w:rPr>
          <w:b/>
          <w:bCs/>
          <w:sz w:val="20"/>
        </w:rPr>
        <w:t>personenbezogen</w:t>
      </w:r>
      <w:r w:rsidRPr="00A960E3">
        <w:rPr>
          <w:sz w:val="20"/>
        </w:rPr>
        <w:t xml:space="preserve">, daher darf nur die Eigentümerin/der Eigentümer das jeweilige Konto benutzen. Ein Benutzerkonto ist verknüpft mit einem </w:t>
      </w:r>
      <w:r w:rsidRPr="00A960E3">
        <w:rPr>
          <w:b/>
          <w:sz w:val="20"/>
        </w:rPr>
        <w:t>persönlichen Zugangscode</w:t>
      </w:r>
      <w:r w:rsidRPr="00A960E3">
        <w:rPr>
          <w:sz w:val="20"/>
        </w:rPr>
        <w:t xml:space="preserve"> (Kennwort oder PIN-Code), welcher zur Authentifizierung genutzt wird. Dieser Zugangscode darf </w:t>
      </w:r>
      <w:r w:rsidRPr="00A960E3">
        <w:rPr>
          <w:b/>
          <w:sz w:val="20"/>
        </w:rPr>
        <w:t xml:space="preserve">unter keinen Umständen anderen Personen weitergegeben </w:t>
      </w:r>
      <w:r w:rsidRPr="00A960E3">
        <w:rPr>
          <w:iCs/>
          <w:sz w:val="20"/>
        </w:rPr>
        <w:t xml:space="preserve">oder derart niedergeschrieben werden, dass er für andere Personen zugänglich ist. </w:t>
      </w:r>
    </w:p>
    <w:p w:rsidR="007333C6" w:rsidRPr="00A960E3" w:rsidRDefault="007333C6" w:rsidP="007333C6">
      <w:pPr>
        <w:pStyle w:val="berschrift1"/>
        <w:spacing w:after="120"/>
      </w:pPr>
      <w:r w:rsidRPr="00A960E3">
        <w:lastRenderedPageBreak/>
        <w:t>Zugriffsschutz und Raumsicherheit</w:t>
      </w:r>
    </w:p>
    <w:p w:rsidR="007333C6" w:rsidRPr="00A960E3" w:rsidRDefault="007333C6" w:rsidP="007333C6">
      <w:pPr>
        <w:pStyle w:val="Textkrper"/>
        <w:rPr>
          <w:sz w:val="20"/>
        </w:rPr>
      </w:pPr>
      <w:r w:rsidRPr="00A960E3">
        <w:rPr>
          <w:sz w:val="20"/>
        </w:rPr>
        <w:t>Zusätzlich zu den schon genannten Maßnahmen ist es notwendig, den Zutritt zu den Räumen und Geräten zu regeln, in denen sich Kommunikationsendpunkte (also in der Regel PCs) befinden.</w:t>
      </w:r>
    </w:p>
    <w:p w:rsidR="007333C6" w:rsidRPr="00A960E3" w:rsidRDefault="007333C6" w:rsidP="007333C6">
      <w:pPr>
        <w:pStyle w:val="Textkrper"/>
        <w:rPr>
          <w:sz w:val="20"/>
        </w:rPr>
      </w:pPr>
      <w:r w:rsidRPr="00A960E3">
        <w:rPr>
          <w:sz w:val="20"/>
        </w:rPr>
        <w:t>Folgende Maßnahmen sind zu treffen:</w:t>
      </w:r>
    </w:p>
    <w:p w:rsidR="007333C6" w:rsidRPr="00A960E3" w:rsidRDefault="007333C6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sz w:val="20"/>
        </w:rPr>
      </w:pPr>
      <w:r w:rsidRPr="00A960E3">
        <w:rPr>
          <w:b/>
          <w:bCs/>
          <w:sz w:val="20"/>
        </w:rPr>
        <w:t>Verbindungen</w:t>
      </w:r>
      <w:r w:rsidRPr="00A960E3">
        <w:rPr>
          <w:sz w:val="20"/>
        </w:rPr>
        <w:t xml:space="preserve"> sind zu </w:t>
      </w:r>
      <w:r w:rsidRPr="00A960E3">
        <w:rPr>
          <w:b/>
          <w:bCs/>
          <w:sz w:val="20"/>
        </w:rPr>
        <w:t>trennen</w:t>
      </w:r>
      <w:r w:rsidRPr="00A960E3">
        <w:rPr>
          <w:sz w:val="20"/>
        </w:rPr>
        <w:t>, sobald sie nicht mehr benötigt werden</w:t>
      </w:r>
    </w:p>
    <w:p w:rsidR="00071C7F" w:rsidRPr="00071C7F" w:rsidRDefault="00071C7F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b/>
          <w:bCs/>
          <w:sz w:val="20"/>
        </w:rPr>
      </w:pPr>
      <w:r w:rsidRPr="00071C7F">
        <w:rPr>
          <w:bCs/>
          <w:sz w:val="20"/>
        </w:rPr>
        <w:t>Die kennwortgeschützte</w:t>
      </w:r>
      <w:r>
        <w:rPr>
          <w:b/>
          <w:bCs/>
          <w:sz w:val="20"/>
        </w:rPr>
        <w:t xml:space="preserve"> Bildschirmsperre ist auch bei kurzer Abwesenheit aktiv auszulösen.</w:t>
      </w:r>
    </w:p>
    <w:p w:rsidR="007333C6" w:rsidRPr="00A960E3" w:rsidRDefault="007333C6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b/>
          <w:bCs/>
          <w:sz w:val="20"/>
        </w:rPr>
      </w:pPr>
      <w:r w:rsidRPr="00A960E3">
        <w:rPr>
          <w:sz w:val="20"/>
        </w:rPr>
        <w:t xml:space="preserve">Bei </w:t>
      </w:r>
      <w:r w:rsidRPr="00A960E3">
        <w:rPr>
          <w:b/>
          <w:bCs/>
          <w:sz w:val="20"/>
        </w:rPr>
        <w:t>längerer</w:t>
      </w:r>
      <w:r w:rsidRPr="00A960E3">
        <w:rPr>
          <w:sz w:val="20"/>
        </w:rPr>
        <w:t xml:space="preserve"> </w:t>
      </w:r>
      <w:r w:rsidRPr="00A960E3">
        <w:rPr>
          <w:b/>
          <w:bCs/>
          <w:sz w:val="20"/>
        </w:rPr>
        <w:t>Abwesenheit</w:t>
      </w:r>
      <w:r w:rsidRPr="00A960E3">
        <w:rPr>
          <w:sz w:val="20"/>
        </w:rPr>
        <w:t xml:space="preserve"> ist der PC / die Workstation </w:t>
      </w:r>
      <w:r w:rsidR="00DD749A">
        <w:rPr>
          <w:b/>
          <w:bCs/>
          <w:sz w:val="20"/>
        </w:rPr>
        <w:t>abzuschalten</w:t>
      </w:r>
    </w:p>
    <w:p w:rsidR="007333C6" w:rsidRPr="00A960E3" w:rsidRDefault="007333C6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sz w:val="20"/>
        </w:rPr>
      </w:pPr>
      <w:r w:rsidRPr="00A960E3">
        <w:rPr>
          <w:b/>
          <w:bCs/>
          <w:sz w:val="20"/>
        </w:rPr>
        <w:t>Räume</w:t>
      </w:r>
      <w:r w:rsidRPr="00A960E3">
        <w:rPr>
          <w:sz w:val="20"/>
        </w:rPr>
        <w:t xml:space="preserve"> sind bei Verlassen </w:t>
      </w:r>
      <w:r w:rsidRPr="00A960E3">
        <w:rPr>
          <w:b/>
          <w:bCs/>
          <w:sz w:val="20"/>
        </w:rPr>
        <w:t>abzusperren</w:t>
      </w:r>
      <w:r w:rsidRPr="00A960E3">
        <w:rPr>
          <w:sz w:val="20"/>
        </w:rPr>
        <w:t>, wo immer das möglich ist</w:t>
      </w:r>
    </w:p>
    <w:p w:rsidR="007333C6" w:rsidRPr="00A960E3" w:rsidRDefault="007333C6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sz w:val="20"/>
        </w:rPr>
      </w:pPr>
      <w:r w:rsidRPr="00A960E3">
        <w:rPr>
          <w:b/>
          <w:bCs/>
          <w:sz w:val="20"/>
        </w:rPr>
        <w:t xml:space="preserve">Bildschirme </w:t>
      </w:r>
      <w:r w:rsidRPr="00A960E3">
        <w:rPr>
          <w:sz w:val="20"/>
        </w:rPr>
        <w:t xml:space="preserve">sind </w:t>
      </w:r>
      <w:r w:rsidRPr="00A960E3">
        <w:rPr>
          <w:b/>
          <w:bCs/>
          <w:sz w:val="20"/>
        </w:rPr>
        <w:t>so</w:t>
      </w:r>
      <w:r w:rsidRPr="00A960E3">
        <w:rPr>
          <w:sz w:val="20"/>
        </w:rPr>
        <w:t xml:space="preserve"> </w:t>
      </w:r>
      <w:r w:rsidRPr="00A960E3">
        <w:rPr>
          <w:b/>
          <w:bCs/>
          <w:sz w:val="20"/>
        </w:rPr>
        <w:t>aufzustellen</w:t>
      </w:r>
      <w:r w:rsidRPr="00A960E3">
        <w:rPr>
          <w:sz w:val="20"/>
        </w:rPr>
        <w:t xml:space="preserve">, dass </w:t>
      </w:r>
      <w:r w:rsidRPr="00A960E3">
        <w:rPr>
          <w:b/>
          <w:bCs/>
          <w:sz w:val="20"/>
        </w:rPr>
        <w:t>keine unbefugte Einsicht</w:t>
      </w:r>
      <w:r w:rsidRPr="00A960E3">
        <w:rPr>
          <w:sz w:val="20"/>
        </w:rPr>
        <w:t xml:space="preserve"> </w:t>
      </w:r>
      <w:r w:rsidRPr="00A960E3">
        <w:rPr>
          <w:b/>
          <w:bCs/>
          <w:sz w:val="20"/>
        </w:rPr>
        <w:t>möglich</w:t>
      </w:r>
      <w:r w:rsidRPr="00A960E3">
        <w:rPr>
          <w:sz w:val="20"/>
        </w:rPr>
        <w:t xml:space="preserve"> ist</w:t>
      </w:r>
    </w:p>
    <w:p w:rsidR="007333C6" w:rsidRPr="00A960E3" w:rsidRDefault="007333C6" w:rsidP="001E4611">
      <w:pPr>
        <w:pStyle w:val="Textkrper"/>
        <w:widowControl/>
        <w:numPr>
          <w:ilvl w:val="0"/>
          <w:numId w:val="8"/>
        </w:numPr>
        <w:overflowPunct/>
        <w:ind w:left="714" w:hanging="357"/>
        <w:textAlignment w:val="auto"/>
        <w:rPr>
          <w:sz w:val="20"/>
        </w:rPr>
      </w:pPr>
      <w:r w:rsidRPr="00A960E3">
        <w:rPr>
          <w:b/>
          <w:bCs/>
          <w:sz w:val="20"/>
        </w:rPr>
        <w:t>Datenträger</w:t>
      </w:r>
      <w:r w:rsidRPr="00A960E3">
        <w:rPr>
          <w:sz w:val="20"/>
        </w:rPr>
        <w:t xml:space="preserve">, </w:t>
      </w:r>
      <w:r w:rsidRPr="00A960E3">
        <w:rPr>
          <w:b/>
          <w:bCs/>
          <w:sz w:val="20"/>
        </w:rPr>
        <w:t>Ausdrucke</w:t>
      </w:r>
      <w:r w:rsidRPr="00A960E3">
        <w:rPr>
          <w:sz w:val="20"/>
        </w:rPr>
        <w:t xml:space="preserve"> sind vor unbefugtem Zugriff und Einsichtnahme zu </w:t>
      </w:r>
      <w:r w:rsidRPr="00A960E3">
        <w:rPr>
          <w:b/>
          <w:bCs/>
          <w:sz w:val="20"/>
        </w:rPr>
        <w:t>schützen</w:t>
      </w:r>
    </w:p>
    <w:p w:rsidR="007333C6" w:rsidRPr="00A960E3" w:rsidRDefault="007333C6" w:rsidP="007333C6">
      <w:pPr>
        <w:pStyle w:val="berschrift3"/>
        <w:rPr>
          <w:sz w:val="24"/>
        </w:rPr>
      </w:pPr>
      <w:r w:rsidRPr="00A960E3">
        <w:rPr>
          <w:sz w:val="24"/>
        </w:rPr>
        <w:t>Verpflichtungserklärung</w:t>
      </w:r>
    </w:p>
    <w:p w:rsidR="007333C6" w:rsidRPr="00A960E3" w:rsidRDefault="007333C6" w:rsidP="007333C6">
      <w:pPr>
        <w:pStyle w:val="Textkrper"/>
        <w:rPr>
          <w:sz w:val="20"/>
        </w:rPr>
      </w:pPr>
      <w:r w:rsidRPr="00A960E3">
        <w:rPr>
          <w:sz w:val="20"/>
        </w:rPr>
        <w:t>Ich habe die obenstehenden Maßnahmen gelesen und verstanden.</w:t>
      </w:r>
    </w:p>
    <w:p w:rsidR="007333C6" w:rsidRPr="00A960E3" w:rsidRDefault="007333C6" w:rsidP="007333C6">
      <w:pPr>
        <w:pStyle w:val="Textkrper"/>
        <w:rPr>
          <w:sz w:val="20"/>
        </w:rPr>
      </w:pPr>
      <w:r w:rsidRPr="00E9382D">
        <w:rPr>
          <w:sz w:val="20"/>
        </w:rPr>
        <w:t xml:space="preserve">Ich verpflichte mich, die </w:t>
      </w:r>
      <w:r w:rsidR="00216AD0" w:rsidRPr="00E9382D">
        <w:rPr>
          <w:sz w:val="20"/>
        </w:rPr>
        <w:t xml:space="preserve">datenschutzrechtlichen Bestimmungen </w:t>
      </w:r>
      <w:r w:rsidRPr="00E9382D">
        <w:rPr>
          <w:sz w:val="20"/>
        </w:rPr>
        <w:t>sowie die innerorganisatorischen Vorschriften zur Datensicherheit zu beachten und die oben angeführten Maßnahmen einzuhalten. Mir ist bewusst, dass ein</w:t>
      </w:r>
      <w:r w:rsidR="00BA3876" w:rsidRPr="00E9382D">
        <w:rPr>
          <w:sz w:val="20"/>
        </w:rPr>
        <w:t>e</w:t>
      </w:r>
      <w:r w:rsidRPr="00E9382D">
        <w:rPr>
          <w:sz w:val="20"/>
        </w:rPr>
        <w:t xml:space="preserve"> Missachtung dieser Bestimmungen zum Entzug der IT-Zugangsberechtigung </w:t>
      </w:r>
      <w:r w:rsidRPr="00A960E3">
        <w:rPr>
          <w:sz w:val="20"/>
        </w:rPr>
        <w:t xml:space="preserve">führen kann. Es ist mir </w:t>
      </w:r>
      <w:proofErr w:type="spellStart"/>
      <w:r w:rsidRPr="00A960E3">
        <w:rPr>
          <w:sz w:val="20"/>
        </w:rPr>
        <w:t>weiters</w:t>
      </w:r>
      <w:proofErr w:type="spellEnd"/>
      <w:r w:rsidRPr="00A960E3">
        <w:rPr>
          <w:sz w:val="20"/>
        </w:rPr>
        <w:t xml:space="preserve"> bekannt, dass Verstöße zu strafrechtlicher Verfolgung führen können, schadenersatzpflichtig machen und je nach Art des Dienstverhältnisses disziplinarrechtliche Maßnahmen oder auch die Kündigung des Dienst- oder Vertragsverhältnisses nach sich ziehen können.</w:t>
      </w:r>
    </w:p>
    <w:p w:rsidR="007333C6" w:rsidRDefault="007333C6" w:rsidP="007333C6">
      <w:pPr>
        <w:autoSpaceDE w:val="0"/>
        <w:autoSpaceDN w:val="0"/>
        <w:adjustRightInd w:val="0"/>
      </w:pPr>
    </w:p>
    <w:p w:rsidR="00A41334" w:rsidRPr="007333C6" w:rsidRDefault="00A41334" w:rsidP="00CD6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60" w:rsidRPr="00A41334" w:rsidRDefault="00016060" w:rsidP="00CD69A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41334" w:rsidRDefault="00A41334" w:rsidP="00CD69A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Ort, Datum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016060">
        <w:rPr>
          <w:rFonts w:ascii="Arial" w:hAnsi="Arial" w:cs="Arial"/>
          <w:sz w:val="20"/>
          <w:szCs w:val="20"/>
          <w:lang w:val="de-DE"/>
        </w:rPr>
        <w:tab/>
      </w:r>
      <w:r w:rsidRPr="00A41334">
        <w:rPr>
          <w:rFonts w:ascii="Arial" w:hAnsi="Arial" w:cs="Arial"/>
          <w:sz w:val="20"/>
          <w:szCs w:val="20"/>
          <w:lang w:val="de-DE"/>
        </w:rPr>
        <w:t>Unterschrift der</w:t>
      </w:r>
      <w:r w:rsidR="001E4611">
        <w:rPr>
          <w:rFonts w:ascii="Arial" w:hAnsi="Arial" w:cs="Arial"/>
          <w:sz w:val="20"/>
          <w:szCs w:val="20"/>
          <w:lang w:val="de-DE"/>
        </w:rPr>
        <w:t>/des Verpflichteten</w:t>
      </w:r>
    </w:p>
    <w:p w:rsidR="00A41334" w:rsidRDefault="00A41334" w:rsidP="00CD69A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41334" w:rsidRPr="00A41334" w:rsidRDefault="00A41334" w:rsidP="00CD69A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41334" w:rsidRDefault="00DF15EE" w:rsidP="005E7393">
      <w:pPr>
        <w:spacing w:after="0" w:line="240" w:lineRule="auto"/>
      </w:pPr>
      <w:r>
        <w:rPr>
          <w:rFonts w:ascii="Arial" w:hAnsi="Arial" w:cs="Arial"/>
          <w:sz w:val="20"/>
          <w:szCs w:val="20"/>
          <w:lang w:val="de-DE"/>
        </w:rPr>
        <w:t>________________________</w:t>
      </w:r>
      <w:r>
        <w:rPr>
          <w:rFonts w:ascii="Arial" w:hAnsi="Arial" w:cs="Arial"/>
          <w:sz w:val="20"/>
          <w:szCs w:val="20"/>
          <w:lang w:val="de-DE"/>
        </w:rPr>
        <w:tab/>
      </w:r>
      <w:r w:rsidR="00A41334">
        <w:rPr>
          <w:rFonts w:ascii="Arial" w:hAnsi="Arial" w:cs="Arial"/>
          <w:sz w:val="20"/>
          <w:szCs w:val="20"/>
          <w:lang w:val="de-DE"/>
        </w:rPr>
        <w:tab/>
      </w:r>
      <w:r w:rsidR="00016060">
        <w:rPr>
          <w:rFonts w:ascii="Arial" w:hAnsi="Arial" w:cs="Arial"/>
          <w:sz w:val="20"/>
          <w:szCs w:val="20"/>
          <w:lang w:val="de-DE"/>
        </w:rPr>
        <w:tab/>
      </w:r>
      <w:r w:rsidR="00A41334" w:rsidRPr="00A41334">
        <w:rPr>
          <w:rFonts w:ascii="Arial" w:hAnsi="Arial" w:cs="Arial"/>
          <w:sz w:val="20"/>
          <w:szCs w:val="20"/>
          <w:lang w:val="de-DE"/>
        </w:rPr>
        <w:t>_______________________________</w:t>
      </w:r>
      <w:r w:rsidR="001D6A1E">
        <w:rPr>
          <w:rFonts w:ascii="Arial" w:hAnsi="Arial" w:cs="Arial"/>
          <w:sz w:val="20"/>
          <w:szCs w:val="20"/>
          <w:lang w:val="de-DE"/>
        </w:rPr>
        <w:t>__</w:t>
      </w:r>
      <w:r w:rsidR="00A41334" w:rsidRPr="00A41334">
        <w:rPr>
          <w:rFonts w:ascii="Arial" w:hAnsi="Arial" w:cs="Arial"/>
          <w:sz w:val="20"/>
          <w:szCs w:val="20"/>
          <w:lang w:val="de-DE"/>
        </w:rPr>
        <w:t>__</w:t>
      </w:r>
    </w:p>
    <w:sectPr w:rsidR="00A41334" w:rsidSect="00581AC2">
      <w:foot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7E" w:rsidRDefault="005E1C7E" w:rsidP="005820D7">
      <w:pPr>
        <w:spacing w:after="0" w:line="240" w:lineRule="auto"/>
      </w:pPr>
      <w:r>
        <w:separator/>
      </w:r>
    </w:p>
  </w:endnote>
  <w:endnote w:type="continuationSeparator" w:id="0">
    <w:p w:rsidR="005E1C7E" w:rsidRDefault="005E1C7E" w:rsidP="005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BB" w:rsidRPr="005820D7" w:rsidRDefault="00DF15EE" w:rsidP="00BA3876">
    <w:pPr>
      <w:pStyle w:val="Fuzeile"/>
      <w:tabs>
        <w:tab w:val="clear" w:pos="4536"/>
        <w:tab w:val="clear" w:pos="9072"/>
        <w:tab w:val="right" w:pos="9295"/>
      </w:tabs>
      <w:rPr>
        <w:sz w:val="20"/>
        <w:szCs w:val="20"/>
      </w:rPr>
    </w:pPr>
    <w:r>
      <w:rPr>
        <w:rFonts w:ascii="Arial" w:hAnsi="Arial"/>
        <w:sz w:val="20"/>
        <w:szCs w:val="20"/>
        <w:lang w:val="de-DE"/>
      </w:rPr>
      <w:t xml:space="preserve">SOKRATES </w:t>
    </w:r>
    <w:r w:rsidR="001E4611">
      <w:rPr>
        <w:rFonts w:ascii="Arial" w:hAnsi="Arial"/>
        <w:sz w:val="20"/>
        <w:szCs w:val="20"/>
        <w:lang w:val="de-AT"/>
      </w:rPr>
      <w:t>Verpflichtungserklärung</w:t>
    </w:r>
    <w:r w:rsidR="005701BB">
      <w:rPr>
        <w:rFonts w:ascii="Arial" w:hAnsi="Arial"/>
        <w:sz w:val="20"/>
        <w:szCs w:val="20"/>
      </w:rPr>
      <w:tab/>
    </w:r>
    <w:r w:rsidR="005701BB" w:rsidRPr="005820D7">
      <w:rPr>
        <w:rFonts w:ascii="Arial" w:hAnsi="Arial"/>
        <w:sz w:val="20"/>
        <w:szCs w:val="20"/>
        <w:lang w:val="de-DE"/>
      </w:rPr>
      <w:t xml:space="preserve">Seite </w:t>
    </w:r>
    <w:r w:rsidR="005701BB" w:rsidRPr="005820D7">
      <w:rPr>
        <w:rFonts w:ascii="Arial" w:hAnsi="Arial"/>
        <w:sz w:val="20"/>
        <w:szCs w:val="20"/>
      </w:rPr>
      <w:fldChar w:fldCharType="begin"/>
    </w:r>
    <w:r w:rsidR="005701BB" w:rsidRPr="005820D7">
      <w:rPr>
        <w:rFonts w:ascii="Arial" w:hAnsi="Arial"/>
        <w:sz w:val="20"/>
        <w:szCs w:val="20"/>
      </w:rPr>
      <w:instrText>PAGE  \* Arabic  \* MERGEFORMAT</w:instrText>
    </w:r>
    <w:r w:rsidR="005701BB" w:rsidRPr="005820D7">
      <w:rPr>
        <w:rFonts w:ascii="Arial" w:hAnsi="Arial"/>
        <w:sz w:val="20"/>
        <w:szCs w:val="20"/>
      </w:rPr>
      <w:fldChar w:fldCharType="separate"/>
    </w:r>
    <w:r w:rsidR="00B41C82" w:rsidRPr="00B41C82">
      <w:rPr>
        <w:rFonts w:ascii="Arial" w:hAnsi="Arial"/>
        <w:noProof/>
        <w:sz w:val="20"/>
        <w:szCs w:val="20"/>
        <w:lang w:val="de-DE"/>
      </w:rPr>
      <w:t>1</w:t>
    </w:r>
    <w:r w:rsidR="005701BB" w:rsidRPr="005820D7">
      <w:rPr>
        <w:rFonts w:ascii="Arial" w:hAnsi="Arial"/>
        <w:sz w:val="20"/>
        <w:szCs w:val="20"/>
      </w:rPr>
      <w:fldChar w:fldCharType="end"/>
    </w:r>
    <w:r w:rsidR="005701BB" w:rsidRPr="005820D7">
      <w:rPr>
        <w:rFonts w:ascii="Arial" w:hAnsi="Arial"/>
        <w:sz w:val="20"/>
        <w:szCs w:val="20"/>
        <w:lang w:val="de-DE"/>
      </w:rPr>
      <w:t xml:space="preserve"> von </w:t>
    </w:r>
    <w:r w:rsidR="005701BB" w:rsidRPr="005820D7">
      <w:rPr>
        <w:rFonts w:ascii="Arial" w:hAnsi="Arial"/>
        <w:sz w:val="20"/>
        <w:szCs w:val="20"/>
      </w:rPr>
      <w:fldChar w:fldCharType="begin"/>
    </w:r>
    <w:r w:rsidR="005701BB" w:rsidRPr="005820D7">
      <w:rPr>
        <w:rFonts w:ascii="Arial" w:hAnsi="Arial"/>
        <w:sz w:val="20"/>
        <w:szCs w:val="20"/>
      </w:rPr>
      <w:instrText>NUMPAGES  \* Arabic  \* MERGEFORMAT</w:instrText>
    </w:r>
    <w:r w:rsidR="005701BB" w:rsidRPr="005820D7">
      <w:rPr>
        <w:rFonts w:ascii="Arial" w:hAnsi="Arial"/>
        <w:sz w:val="20"/>
        <w:szCs w:val="20"/>
      </w:rPr>
      <w:fldChar w:fldCharType="separate"/>
    </w:r>
    <w:r w:rsidR="00B41C82" w:rsidRPr="00B41C82">
      <w:rPr>
        <w:rFonts w:ascii="Arial" w:hAnsi="Arial"/>
        <w:noProof/>
        <w:sz w:val="20"/>
        <w:szCs w:val="20"/>
        <w:lang w:val="de-DE"/>
      </w:rPr>
      <w:t>2</w:t>
    </w:r>
    <w:r w:rsidR="005701BB" w:rsidRPr="005820D7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7E" w:rsidRDefault="005E1C7E" w:rsidP="005820D7">
      <w:pPr>
        <w:spacing w:after="0" w:line="240" w:lineRule="auto"/>
      </w:pPr>
      <w:r>
        <w:separator/>
      </w:r>
    </w:p>
  </w:footnote>
  <w:footnote w:type="continuationSeparator" w:id="0">
    <w:p w:rsidR="005E1C7E" w:rsidRDefault="005E1C7E" w:rsidP="0058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DED"/>
    <w:multiLevelType w:val="hybridMultilevel"/>
    <w:tmpl w:val="4B36EF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27C"/>
    <w:multiLevelType w:val="hybridMultilevel"/>
    <w:tmpl w:val="4F90C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CB3AAC"/>
    <w:multiLevelType w:val="hybridMultilevel"/>
    <w:tmpl w:val="0BF05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F0D"/>
    <w:multiLevelType w:val="hybridMultilevel"/>
    <w:tmpl w:val="1430C01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2A0293D"/>
    <w:multiLevelType w:val="hybridMultilevel"/>
    <w:tmpl w:val="6F1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4B21DEC"/>
    <w:multiLevelType w:val="hybridMultilevel"/>
    <w:tmpl w:val="5E30C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4B2D"/>
    <w:multiLevelType w:val="hybridMultilevel"/>
    <w:tmpl w:val="6F4409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B9678DA"/>
    <w:multiLevelType w:val="hybridMultilevel"/>
    <w:tmpl w:val="345AB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91576780"/>
  </w:docVars>
  <w:rsids>
    <w:rsidRoot w:val="007F23C7"/>
    <w:rsid w:val="00016060"/>
    <w:rsid w:val="00021FB8"/>
    <w:rsid w:val="000250EB"/>
    <w:rsid w:val="00037B3C"/>
    <w:rsid w:val="000613AE"/>
    <w:rsid w:val="00071C7F"/>
    <w:rsid w:val="00082F4E"/>
    <w:rsid w:val="00086FF8"/>
    <w:rsid w:val="0009101A"/>
    <w:rsid w:val="000D7269"/>
    <w:rsid w:val="001C2C65"/>
    <w:rsid w:val="001C7731"/>
    <w:rsid w:val="001D6A1E"/>
    <w:rsid w:val="001E4611"/>
    <w:rsid w:val="001E509C"/>
    <w:rsid w:val="00216AD0"/>
    <w:rsid w:val="002A69B4"/>
    <w:rsid w:val="002D5A80"/>
    <w:rsid w:val="00333779"/>
    <w:rsid w:val="00337C1C"/>
    <w:rsid w:val="00372BF3"/>
    <w:rsid w:val="003733DD"/>
    <w:rsid w:val="003A42AD"/>
    <w:rsid w:val="003B207A"/>
    <w:rsid w:val="003C106A"/>
    <w:rsid w:val="003E3730"/>
    <w:rsid w:val="003E6F0B"/>
    <w:rsid w:val="00424770"/>
    <w:rsid w:val="004322A9"/>
    <w:rsid w:val="00434148"/>
    <w:rsid w:val="004454C6"/>
    <w:rsid w:val="004D416B"/>
    <w:rsid w:val="004E4A59"/>
    <w:rsid w:val="00531B58"/>
    <w:rsid w:val="005430D4"/>
    <w:rsid w:val="00552F09"/>
    <w:rsid w:val="005701BB"/>
    <w:rsid w:val="0057070A"/>
    <w:rsid w:val="00572C5B"/>
    <w:rsid w:val="00573E51"/>
    <w:rsid w:val="00581AC2"/>
    <w:rsid w:val="005820D7"/>
    <w:rsid w:val="005C34C2"/>
    <w:rsid w:val="005C415B"/>
    <w:rsid w:val="005E1C7E"/>
    <w:rsid w:val="005E7393"/>
    <w:rsid w:val="006678BB"/>
    <w:rsid w:val="006757AB"/>
    <w:rsid w:val="0068066E"/>
    <w:rsid w:val="006E5A49"/>
    <w:rsid w:val="006F116F"/>
    <w:rsid w:val="007333C6"/>
    <w:rsid w:val="00733D05"/>
    <w:rsid w:val="0076624F"/>
    <w:rsid w:val="00787B9F"/>
    <w:rsid w:val="007A4A02"/>
    <w:rsid w:val="007B3391"/>
    <w:rsid w:val="007C080E"/>
    <w:rsid w:val="007E7738"/>
    <w:rsid w:val="007F23C7"/>
    <w:rsid w:val="0081488B"/>
    <w:rsid w:val="00834B7C"/>
    <w:rsid w:val="00844035"/>
    <w:rsid w:val="00882259"/>
    <w:rsid w:val="008974F8"/>
    <w:rsid w:val="008B5F3F"/>
    <w:rsid w:val="008D73CE"/>
    <w:rsid w:val="009156CF"/>
    <w:rsid w:val="00921167"/>
    <w:rsid w:val="00970C85"/>
    <w:rsid w:val="009E5364"/>
    <w:rsid w:val="00A41334"/>
    <w:rsid w:val="00A46EC0"/>
    <w:rsid w:val="00A823BD"/>
    <w:rsid w:val="00A847E5"/>
    <w:rsid w:val="00A960E3"/>
    <w:rsid w:val="00AA4E41"/>
    <w:rsid w:val="00AA564B"/>
    <w:rsid w:val="00B20570"/>
    <w:rsid w:val="00B31EC9"/>
    <w:rsid w:val="00B41C82"/>
    <w:rsid w:val="00B83A58"/>
    <w:rsid w:val="00BA3876"/>
    <w:rsid w:val="00BA71AF"/>
    <w:rsid w:val="00BB1B68"/>
    <w:rsid w:val="00BC3526"/>
    <w:rsid w:val="00BE42FF"/>
    <w:rsid w:val="00C36E02"/>
    <w:rsid w:val="00C401FE"/>
    <w:rsid w:val="00C44FE4"/>
    <w:rsid w:val="00C62C32"/>
    <w:rsid w:val="00C636F9"/>
    <w:rsid w:val="00C70B2A"/>
    <w:rsid w:val="00CD69AC"/>
    <w:rsid w:val="00D14D0C"/>
    <w:rsid w:val="00D54BC7"/>
    <w:rsid w:val="00D61C72"/>
    <w:rsid w:val="00D92E64"/>
    <w:rsid w:val="00DD749A"/>
    <w:rsid w:val="00DF15EE"/>
    <w:rsid w:val="00E172FE"/>
    <w:rsid w:val="00E458C0"/>
    <w:rsid w:val="00E73F61"/>
    <w:rsid w:val="00E9382D"/>
    <w:rsid w:val="00EB1617"/>
    <w:rsid w:val="00EB745B"/>
    <w:rsid w:val="00EE5A67"/>
    <w:rsid w:val="00F01D09"/>
    <w:rsid w:val="00F07503"/>
    <w:rsid w:val="00F929E2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1F180D-7ABB-44EE-834A-6C09268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7333C6"/>
    <w:pPr>
      <w:keepNext/>
      <w:spacing w:before="120" w:after="0" w:line="240" w:lineRule="auto"/>
      <w:outlineLvl w:val="0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7333C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0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20D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820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D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820D7"/>
    <w:rPr>
      <w:sz w:val="22"/>
      <w:szCs w:val="22"/>
      <w:lang w:eastAsia="en-US"/>
    </w:rPr>
  </w:style>
  <w:style w:type="paragraph" w:customStyle="1" w:styleId="DATENFELDneu">
    <w:name w:val="!DATENFELD(neu)"/>
    <w:basedOn w:val="Standard"/>
    <w:autoRedefine/>
    <w:rsid w:val="00E172FE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spacing w:after="0" w:line="240" w:lineRule="auto"/>
      <w:ind w:left="113" w:right="113"/>
    </w:pPr>
    <w:rPr>
      <w:rFonts w:ascii="Arial" w:eastAsia="Times New Roman" w:hAnsi="Arial"/>
      <w:sz w:val="20"/>
      <w:szCs w:val="20"/>
      <w:lang w:eastAsia="de-AT"/>
    </w:rPr>
  </w:style>
  <w:style w:type="paragraph" w:styleId="Textkrper">
    <w:name w:val="Body Text"/>
    <w:basedOn w:val="Standard"/>
    <w:link w:val="TextkrperZchn"/>
    <w:rsid w:val="001C2C65"/>
    <w:pPr>
      <w:widowControl w:val="0"/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Arial" w:eastAsia="Times New Roman" w:hAnsi="Arial"/>
      <w:szCs w:val="20"/>
      <w:lang w:val="de-DE" w:eastAsia="de-DE"/>
    </w:rPr>
  </w:style>
  <w:style w:type="character" w:customStyle="1" w:styleId="TextkrperZchn">
    <w:name w:val="Textkörper Zchn"/>
    <w:link w:val="Textkrper"/>
    <w:rsid w:val="001C2C65"/>
    <w:rPr>
      <w:rFonts w:ascii="Arial" w:eastAsia="Times New Roman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07503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A413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A41334"/>
    <w:rPr>
      <w:lang w:val="de-AT" w:eastAsia="en-US"/>
    </w:rPr>
  </w:style>
  <w:style w:type="character" w:styleId="Funotenzeichen">
    <w:name w:val="footnote reference"/>
    <w:semiHidden/>
    <w:rsid w:val="00A41334"/>
    <w:rPr>
      <w:vertAlign w:val="superscript"/>
    </w:rPr>
  </w:style>
  <w:style w:type="character" w:customStyle="1" w:styleId="berschrift1Zchn">
    <w:name w:val="Überschrift 1 Zchn"/>
    <w:link w:val="berschrift1"/>
    <w:rsid w:val="007333C6"/>
    <w:rPr>
      <w:rFonts w:ascii="Arial" w:eastAsia="Times New Roman" w:hAnsi="Arial"/>
      <w:b/>
      <w:color w:val="000000"/>
    </w:rPr>
  </w:style>
  <w:style w:type="character" w:customStyle="1" w:styleId="berschrift3Zchn">
    <w:name w:val="Überschrift 3 Zchn"/>
    <w:link w:val="berschrift3"/>
    <w:rsid w:val="007333C6"/>
    <w:rPr>
      <w:rFonts w:ascii="Arial" w:eastAsia="Times New Roman" w:hAnsi="Arial" w:cs="Arial"/>
      <w:b/>
      <w:bCs/>
      <w:sz w:val="26"/>
      <w:szCs w:val="26"/>
    </w:rPr>
  </w:style>
  <w:style w:type="character" w:customStyle="1" w:styleId="BesuchterHyperlink">
    <w:name w:val="BesuchterHyperlink"/>
    <w:uiPriority w:val="99"/>
    <w:semiHidden/>
    <w:unhideWhenUsed/>
    <w:rsid w:val="005C415B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0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DocType xmlns="d7437bbb-2d46-4493-8836-0c5f5c95864b">Hauptdokument</STMKLRDocType>
    <STMKLRPageApprovedBy xmlns="d7437bbb-2d46-4493-8836-0c5f5c95864b">
      <UserInfo>
        <DisplayName/>
        <AccountId xsi:nil="true"/>
        <AccountType/>
      </UserInfo>
    </STMKLRPageApprovedBy>
    <TaxCatchAll xmlns="d7437bbb-2d46-4493-8836-0c5f5c95864b">
      <Value>10</Value>
    </TaxCatchAll>
    <STMKLRPosition xmlns="d7437bbb-2d46-4493-8836-0c5f5c95864b" xsi:nil="true"/>
    <STMKLRPageContact xmlns="d7437bbb-2d46-4493-8836-0c5f5c95864b">
      <UserInfo>
        <DisplayName/>
        <AccountId xsi:nil="true"/>
        <AccountType/>
      </UserInfo>
    </STMKLRPageContact>
    <ed1e61f632e148109fba15a5f0d6c34e xmlns="d7437bbb-2d46-4493-8836-0c5f5c9586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Abteilung 1 Organisation und Informationstechnik (ABT01)</TermName>
          <TermId xmlns="http://schemas.microsoft.com/office/infopath/2007/PartnerControls">ce1c931d-8017-4b9d-8f47-ae327ed51b97</TermId>
        </TermInfo>
      </Terms>
    </ed1e61f632e148109fba15a5f0d6c34e>
    <a981cb9091c74e5b87f00f7491b93261 xmlns="d7437bbb-2d46-4493-8836-0c5f5c95864b">
      <Terms xmlns="http://schemas.microsoft.com/office/infopath/2007/PartnerControls"/>
    </a981cb9091c74e5b87f00f7491b93261>
    <g10fcaa9ba614022bef7c3ff9cec2cec xmlns="d7437bbb-2d46-4493-8836-0c5f5c95864b">
      <Terms xmlns="http://schemas.microsoft.com/office/infopath/2007/PartnerControls"/>
    </g10fcaa9ba614022bef7c3ff9cec2cec>
    <ma969ee1c8414e5990be9d34ae1806ec xmlns="d7437bbb-2d46-4493-8836-0c5f5c95864b">
      <Terms xmlns="http://schemas.microsoft.com/office/infopath/2007/PartnerControls"/>
    </ma969ee1c8414e5990be9d34ae1806ec>
    <STMKLRPageApprovalDate xmlns="d7437bbb-2d46-4493-8836-0c5f5c95864b" xsi:nil="true"/>
    <STMKLRFormType xmlns="d7437bbb-2d46-4493-8836-0c5f5c95864b">MitarbeiterIn direkt (ohne Dienstweg)</STMKLRFormType>
    <STMKLRTargetAudience xmlns="d7437bbb-2d46-4493-8836-0c5f5c95864b">abteilungsintern</STMKLRTargetAudience>
    <STMKLRApproval xmlns="d7437bbb-2d46-4493-8836-0c5f5c95864b">
      <UserInfo>
        <DisplayName/>
        <AccountId xsi:nil="true"/>
        <AccountType/>
      </UserInfo>
    </STMKLRApproval>
    <STMKLRPageApprovalDate2 xmlns="d7437bbb-2d46-4493-8836-0c5f5c95864b" xsi:nil="true"/>
    <a68404998faa46b782a92bff4e90bc44 xmlns="d7437bbb-2d46-4493-8836-0c5f5c9586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Abteilung 1 Organisation und Informationstechnik (ABT01)</TermName>
          <TermId xmlns="http://schemas.microsoft.com/office/infopath/2007/PartnerControls">ce1c931d-8017-4b9d-8f47-ae327ed51b97</TermId>
        </TermInfo>
      </Terms>
    </a68404998faa46b782a92bff4e90bc44>
    <f6d2354ee20245edb2dbc5cf1e514b79 xmlns="d7437bbb-2d46-4493-8836-0c5f5c95864b">
      <Terms xmlns="http://schemas.microsoft.com/office/infopath/2007/PartnerControls"/>
    </f6d2354ee20245edb2dbc5cf1e514b79>
    <STMKLRApproval2 xmlns="d7437bbb-2d46-4493-8836-0c5f5c95864b">
      <UserInfo>
        <DisplayName/>
        <AccountId xsi:nil="true"/>
        <AccountType/>
      </UserInfo>
    </STMKLRApproval2>
    <STMKLRPageApprovedBy2 xmlns="d7437bbb-2d46-4493-8836-0c5f5c95864b">
      <UserInfo>
        <DisplayName/>
        <AccountId xsi:nil="true"/>
        <AccountType/>
      </UserInfo>
    </STMKLRPageApprovedBy2>
    <STMKLRDocSetDescription xmlns="d7437bbb-2d46-4493-8836-0c5f5c95864b">Verpflichtungserklärung Grundschutz, F06</STMKLRDocSet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dokument" ma:contentTypeID="0x010100D994AA1D7C414BB98001F63F6A79DFD200108BDF8002094FF3AA724EF6FE3EC6950200455C1471D0F9914894360D37E11FDF13" ma:contentTypeVersion="201" ma:contentTypeDescription="Ein neues Dokument erstellen." ma:contentTypeScope="" ma:versionID="5752de4af5921f7aa906bc8160da395e">
  <xsd:schema xmlns:xsd="http://www.w3.org/2001/XMLSchema" xmlns:xs="http://www.w3.org/2001/XMLSchema" xmlns:p="http://schemas.microsoft.com/office/2006/metadata/properties" xmlns:ns2="d7437bbb-2d46-4493-8836-0c5f5c95864b" targetNamespace="http://schemas.microsoft.com/office/2006/metadata/properties" ma:root="true" ma:fieldsID="3b8a68b30d1bf1f071ee1ca8c8301665" ns2:_="">
    <xsd:import namespace="d7437bbb-2d46-4493-8836-0c5f5c95864b"/>
    <xsd:element name="properties">
      <xsd:complexType>
        <xsd:sequence>
          <xsd:element name="documentManagement">
            <xsd:complexType>
              <xsd:all>
                <xsd:element ref="ns2:g10fcaa9ba614022bef7c3ff9cec2cec" minOccurs="0"/>
                <xsd:element ref="ns2:TaxCatchAll" minOccurs="0"/>
                <xsd:element ref="ns2:TaxCatchAllLabel" minOccurs="0"/>
                <xsd:element ref="ns2:f6d2354ee20245edb2dbc5cf1e514b79" minOccurs="0"/>
                <xsd:element ref="ns2:ma969ee1c8414e5990be9d34ae1806ec" minOccurs="0"/>
                <xsd:element ref="ns2:STMKLRPageContact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Position" minOccurs="0"/>
                <xsd:element ref="ns2:STMKLRApproval" minOccurs="0"/>
                <xsd:element ref="ns2:STMKLRApproval2" minOccurs="0"/>
                <xsd:element ref="ns2:STMKLRFormType" minOccurs="0"/>
                <xsd:element ref="ns2:STMKLRTargetAudience" minOccurs="0"/>
                <xsd:element ref="ns2:a981cb9091c74e5b87f00f7491b93261" minOccurs="0"/>
                <xsd:element ref="ns2:STMKLRDocSetDescription" minOccurs="0"/>
                <xsd:element ref="ns2:STMKLRDocType" minOccurs="0"/>
                <xsd:element ref="ns2:ed1e61f632e148109fba15a5f0d6c34e" minOccurs="0"/>
                <xsd:element ref="ns2:a68404998faa46b782a92bff4e90bc4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37bbb-2d46-4493-8836-0c5f5c95864b" elementFormDefault="qualified">
    <xsd:import namespace="http://schemas.microsoft.com/office/2006/documentManagement/types"/>
    <xsd:import namespace="http://schemas.microsoft.com/office/infopath/2007/PartnerControls"/>
    <xsd:element name="g10fcaa9ba614022bef7c3ff9cec2cec" ma:index="8" nillable="true" ma:taxonomy="true" ma:internalName="g10fcaa9ba614022bef7c3ff9cec2cec" ma:taxonomyFieldName="STMKLRServiceGroups" ma:displayName="Leistungsgruppen" ma:readOnly="false" ma:default="" ma:fieldId="{010fcaa9-ba61-4022-bef7-c3ff9cec2cec}" ma:taxonomyMulti="true" ma:sspId="1125e317-9086-468d-8a21-16f2b8d180ac" ma:termSetId="67594867-6482-4355-877e-1d6e1c0a51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1a12da-1e93-4617-8333-06a9fd9f052c}" ma:internalName="TaxCatchAll" ma:showField="CatchAllData" ma:web="d7437bbb-2d46-4493-8836-0c5f5c958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1a12da-1e93-4617-8333-06a9fd9f052c}" ma:internalName="TaxCatchAllLabel" ma:readOnly="true" ma:showField="CatchAllDataLabel" ma:web="d7437bbb-2d46-4493-8836-0c5f5c958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d2354ee20245edb2dbc5cf1e514b79" ma:index="12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1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MKLRPageContact" ma:index="16" nillable="true" ma:displayName="Kontakt für Inhalt" ma:internalName="STMKLRPage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edBy" ma:index="17" nillable="true" ma:displayName="Freigegeben von" ma:internalName="STMKLRPage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8" nillable="true" ma:displayName="Freigegeben am" ma:format="DateTime" ma:internalName="STMKLRPageApprovalDate">
      <xsd:simpleType>
        <xsd:restriction base="dms:DateTime"/>
      </xsd:simpleType>
    </xsd:element>
    <xsd:element name="STMKLRPageApprovedBy2" ma:index="19" nillable="true" ma:displayName="Freigegeben von 2" ma:internalName="STMKLRPageApprovedBy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20" nillable="true" ma:displayName="Freigegeben am 2" ma:format="DateTime" ma:internalName="STMKLRPageApprovalDate2">
      <xsd:simpleType>
        <xsd:restriction base="dms:DateTime"/>
      </xsd:simpleType>
    </xsd:element>
    <xsd:element name="STMKLRPosition" ma:index="21" nillable="true" ma:displayName="Sortierung" ma:internalName="STMKLRPosition">
      <xsd:simpleType>
        <xsd:restriction base="dms:Number"/>
      </xsd:simpleType>
    </xsd:element>
    <xsd:element name="STMKLRApproval" ma:index="22" nillable="true" ma:displayName="Zur Freigabe" ma:internalName="STMKLRAppr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23" nillable="true" ma:displayName="Zur Freigabe 2" ma:internalName="STMKLRApproval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FormType" ma:index="24" nillable="true" ma:displayName="Formulartyp" ma:hidden="true" ma:internalName="STMKLRFormType" ma:readOnly="false">
      <xsd:simpleType>
        <xsd:restriction base="dms:Choice">
          <xsd:enumeration value="MitarbeiterIn direkt (ohne Dienstweg)"/>
          <xsd:enumeration value="MitarbeiterIn im Dienstweg"/>
          <xsd:enumeration value="Dienststelle direkt ohne MitarbeiterIn"/>
        </xsd:restriction>
      </xsd:simpleType>
    </xsd:element>
    <xsd:element name="STMKLRTargetAudience" ma:index="25" nillable="true" ma:displayName="Zielgruppe/Adressatenkreis" ma:hidden="true" ma:internalName="STMKLRTargetAudience" ma:readOnly="false">
      <xsd:simpleType>
        <xsd:restriction base="dms:Choice">
          <xsd:enumeration value="abteilungsintern"/>
          <xsd:enumeration value="landesweit"/>
        </xsd:restriction>
      </xsd:simpleType>
    </xsd:element>
    <xsd:element name="a981cb9091c74e5b87f00f7491b93261" ma:index="26" nillable="true" ma:taxonomy="true" ma:internalName="a981cb9091c74e5b87f00f7491b93261" ma:taxonomyFieldName="STMKLREditorOE" ma:displayName="Herausgebende Organisationseinheit" ma:readOnly="false" ma:fieldId="{a981cb90-91c7-4e5b-87f0-0f7491b93261}" ma:sspId="18fedc24-23f2-41f7-b0bf-e9769c848b43" ma:termSetId="404f1768-763d-4698-b706-bf03de6771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MKLRDocSetDescription" ma:index="28" nillable="true" ma:displayName="Kurztitel" ma:hidden="true" ma:internalName="STMKLRDocSetDescription" ma:readOnly="false">
      <xsd:simpleType>
        <xsd:restriction base="dms:Text"/>
      </xsd:simpleType>
    </xsd:element>
    <xsd:element name="STMKLRDocType" ma:index="29" nillable="true" ma:displayName="Dokumentenart" ma:default="Begleitdokument" ma:internalName="STMKLRDocType" ma:readOnly="false">
      <xsd:simpleType>
        <xsd:restriction base="dms:Choice">
          <xsd:enumeration value="Hauptdokument"/>
          <xsd:enumeration value="Begleitdokument"/>
        </xsd:restriction>
      </xsd:simpleType>
    </xsd:element>
    <xsd:element name="ed1e61f632e148109fba15a5f0d6c34e" ma:index="30" nillable="true" ma:taxonomy="true" ma:internalName="ed1e61f632e148109fba15a5f0d6c34e" ma:taxonomyFieldName="STMKLRPageOE" ma:displayName="Organisationseinheit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8404998faa46b782a92bff4e90bc44" ma:index="32" nillable="true" ma:taxonomy="true" ma:internalName="a68404998faa46b782a92bff4e90bc44" ma:taxonomyFieldName="STMKLOERoot" ma:displayName="OE der ersten Ebene" ma:fieldId="{a6840499-8faa-46b7-82a9-2bff4e90bc44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58A9-B147-46C8-B264-D01752F31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2C193-D129-4826-8025-EC4F9FBD4C1B}">
  <ds:schemaRefs>
    <ds:schemaRef ds:uri="http://schemas.microsoft.com/office/2006/metadata/properties"/>
    <ds:schemaRef ds:uri="http://schemas.microsoft.com/office/infopath/2007/PartnerControls"/>
    <ds:schemaRef ds:uri="d7437bbb-2d46-4493-8836-0c5f5c95864b"/>
  </ds:schemaRefs>
</ds:datastoreItem>
</file>

<file path=customXml/itemProps3.xml><?xml version="1.0" encoding="utf-8"?>
<ds:datastoreItem xmlns:ds="http://schemas.openxmlformats.org/officeDocument/2006/customXml" ds:itemID="{E59C40DB-2182-4B9A-B2D7-1DD95F9E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37bbb-2d46-4493-8836-0c5f5c95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BD503-8D1A-49C2-ABC0-02EEF5329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AFB28D-3121-4A12-9608-FC5343D8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Steiermärkischen Landesregierung</Company>
  <LinksUpToDate>false</LinksUpToDate>
  <CharactersWithSpaces>3834</CharactersWithSpaces>
  <SharedDoc>false</SharedDoc>
  <HLinks>
    <vt:vector size="12" baseType="variant">
      <vt:variant>
        <vt:i4>3342457</vt:i4>
      </vt:variant>
      <vt:variant>
        <vt:i4>30</vt:i4>
      </vt:variant>
      <vt:variant>
        <vt:i4>0</vt:i4>
      </vt:variant>
      <vt:variant>
        <vt:i4>5</vt:i4>
      </vt:variant>
      <vt:variant>
        <vt:lpwstr>https://intra.stlrg.gv.at/</vt:lpwstr>
      </vt:variant>
      <vt:variant>
        <vt:lpwstr/>
      </vt:variant>
      <vt:variant>
        <vt:i4>2752533</vt:i4>
      </vt:variant>
      <vt:variant>
        <vt:i4>27</vt:i4>
      </vt:variant>
      <vt:variant>
        <vt:i4>0</vt:i4>
      </vt:variant>
      <vt:variant>
        <vt:i4>5</vt:i4>
      </vt:variant>
      <vt:variant>
        <vt:lpwstr>https://intra.stlrg.gv.at/cms/dokumente/11872021_99817679/c3132401/ITS-PASS.pdf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Errath Michael</dc:creator>
  <cp:keywords/>
  <cp:lastModifiedBy>Hödl, Edith (BD Stmk)</cp:lastModifiedBy>
  <cp:revision>3</cp:revision>
  <cp:lastPrinted>2012-06-25T08:08:00Z</cp:lastPrinted>
  <dcterms:created xsi:type="dcterms:W3CDTF">2021-06-25T04:27:00Z</dcterms:created>
  <dcterms:modified xsi:type="dcterms:W3CDTF">2021-06-25T04:41:00Z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0x010100D994AA1D7C414BB98001F63F6A79DFD200108BDF8002094FF3AA724EF6FE3EC6950200455C1471D0F9914894360D37E11FDF13</vt:lpwstr>
  </property>
  <property fmtid="{D5CDD505-2E9C-101B-9397-08002B2CF9AE}" pid="3" name="STMKLRServiceGroups">
    <vt:lpwstr/>
  </property>
  <property fmtid="{D5CDD505-2E9C-101B-9397-08002B2CF9AE}" pid="4" name="STMKLRTopics">
    <vt:lpwstr/>
  </property>
  <property fmtid="{D5CDD505-2E9C-101B-9397-08002B2CF9AE}" pid="5" name="STMKLRPageOE">
    <vt:lpwstr>10;#Abteilung 1 Organisation und Informationstechnik (ABT01)|ce1c931d-8017-4b9d-8f47-ae327ed51b97</vt:lpwstr>
  </property>
  <property fmtid="{D5CDD505-2E9C-101B-9397-08002B2CF9AE}" pid="6" name="STMKLOERoot">
    <vt:lpwstr>10;#Abteilung 1 Organisation und Informationstechnik (ABT01)|ce1c931d-8017-4b9d-8f47-ae327ed51b97</vt:lpwstr>
  </property>
  <property fmtid="{D5CDD505-2E9C-101B-9397-08002B2CF9AE}" pid="7" name="STMKLRApp">
    <vt:lpwstr/>
  </property>
  <property fmtid="{D5CDD505-2E9C-101B-9397-08002B2CF9AE}" pid="8" name="STMKLREditorOE">
    <vt:lpwstr/>
  </property>
  <property fmtid="{D5CDD505-2E9C-101B-9397-08002B2CF9AE}" pid="9" name="_docset_NoMedatataSyncRequired">
    <vt:lpwstr>False</vt:lpwstr>
  </property>
</Properties>
</file>